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一师一优“部优课”观看方式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第一步：打开网页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"http://1s1k.eduyun.cn/portal/html/1s1k/course/1.html"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http://1s1k.eduyun.cn/portal/html/1s1k/course/1.html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7960" cy="1426210"/>
            <wp:effectExtent l="0" t="0" r="889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第二步：选择“优课展示”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8595" cy="1540510"/>
            <wp:effectExtent l="0" t="0" r="825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第三步：选择“学科”，点击右侧的“更多”</w:t>
      </w:r>
    </w:p>
    <w:p>
      <w:r>
        <w:drawing>
          <wp:inline distT="0" distB="0" distL="114300" distR="114300">
            <wp:extent cx="5268595" cy="1385570"/>
            <wp:effectExtent l="0" t="0" r="825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85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第四步：选择“版本”－“年级”－“筛选条件”中选择部优－“查询”</w:t>
      </w:r>
    </w:p>
    <w:p>
      <w:r>
        <w:drawing>
          <wp:inline distT="0" distB="0" distL="114300" distR="114300">
            <wp:extent cx="5266690" cy="775970"/>
            <wp:effectExtent l="0" t="0" r="1016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特别提醒：报名时，要查看所有年份的部优情况。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第五步：浏览学习“教学设计”、“课堂实录”、“教学资源”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1102360"/>
            <wp:effectExtent l="0" t="0" r="635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800F3"/>
    <w:rsid w:val="0F907E58"/>
    <w:rsid w:val="23CF1FC0"/>
    <w:rsid w:val="547800F3"/>
    <w:rsid w:val="7EA904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2018-02-25T09:37:00Z</dcterms:created>
  <dc:creator>啊呀，狐狸</dc:creator>
  <cp:lastModifiedBy>啊呀，狐狸</cp:lastModifiedBy>
  <dcterms:modified xsi:type="dcterms:W3CDTF">2019-03-14T00:22:27Z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